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F3" w:rsidRPr="00FF3B1C" w:rsidRDefault="004B6FF3" w:rsidP="00A15CA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F3B1C">
        <w:rPr>
          <w:rFonts w:ascii="Times New Roman" w:hAnsi="Times New Roman" w:cs="Times New Roman"/>
          <w:b/>
          <w:sz w:val="40"/>
          <w:szCs w:val="40"/>
        </w:rPr>
        <w:t xml:space="preserve">2° Convegno Nazionale “Vittorio </w:t>
      </w:r>
      <w:proofErr w:type="spellStart"/>
      <w:r w:rsidRPr="00FF3B1C">
        <w:rPr>
          <w:rFonts w:ascii="Times New Roman" w:hAnsi="Times New Roman" w:cs="Times New Roman"/>
          <w:b/>
          <w:sz w:val="40"/>
          <w:szCs w:val="40"/>
        </w:rPr>
        <w:t>Aymone</w:t>
      </w:r>
      <w:proofErr w:type="spellEnd"/>
      <w:r w:rsidRPr="00FF3B1C">
        <w:rPr>
          <w:rFonts w:ascii="Times New Roman" w:hAnsi="Times New Roman" w:cs="Times New Roman"/>
          <w:b/>
          <w:sz w:val="40"/>
          <w:szCs w:val="40"/>
        </w:rPr>
        <w:t>”</w:t>
      </w:r>
      <w:r w:rsidR="0054549A" w:rsidRPr="00FF3B1C">
        <w:rPr>
          <w:rFonts w:ascii="Times New Roman" w:hAnsi="Times New Roman" w:cs="Times New Roman"/>
          <w:b/>
          <w:sz w:val="40"/>
          <w:szCs w:val="40"/>
        </w:rPr>
        <w:t xml:space="preserve"> . Lecce 19 – 20 aprile 2013</w:t>
      </w:r>
    </w:p>
    <w:p w:rsidR="00357AAB" w:rsidRPr="00FF3B1C" w:rsidRDefault="00357AAB" w:rsidP="00A15CA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F3B1C">
        <w:rPr>
          <w:rFonts w:ascii="Times New Roman" w:hAnsi="Times New Roman" w:cs="Times New Roman"/>
          <w:b/>
          <w:sz w:val="40"/>
          <w:szCs w:val="40"/>
        </w:rPr>
        <w:t>SISTEMA PENALE E FONTI SOVRANAZIONALI: La giurisprudenza delle Corti Europee ed il ruolo dell’interprete.</w:t>
      </w:r>
    </w:p>
    <w:p w:rsidR="0055586F" w:rsidRPr="00DE7290" w:rsidRDefault="00B83F70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 xml:space="preserve">Il Consiglio dell’Ordine Forense, che quest’oggi mi onoro di rappresentare, </w:t>
      </w:r>
      <w:r w:rsidR="001A6329" w:rsidRPr="00DE7290">
        <w:rPr>
          <w:rFonts w:ascii="Times New Roman" w:hAnsi="Times New Roman" w:cs="Times New Roman"/>
          <w:sz w:val="24"/>
          <w:szCs w:val="24"/>
        </w:rPr>
        <w:t xml:space="preserve">insieme con gli altri organizzatori di questa iniziativa </w:t>
      </w:r>
      <w:r w:rsidRPr="00DE7290">
        <w:rPr>
          <w:rFonts w:ascii="Times New Roman" w:hAnsi="Times New Roman" w:cs="Times New Roman"/>
          <w:sz w:val="24"/>
          <w:szCs w:val="24"/>
        </w:rPr>
        <w:t xml:space="preserve">ha voluto dedicare questo importantissimo Convegno, per l’attualità dei temi che verranno trattati e per il valore </w:t>
      </w:r>
      <w:r w:rsidR="00EE3251" w:rsidRPr="00DE7290">
        <w:rPr>
          <w:rFonts w:ascii="Times New Roman" w:hAnsi="Times New Roman" w:cs="Times New Roman"/>
          <w:sz w:val="24"/>
          <w:szCs w:val="24"/>
        </w:rPr>
        <w:t xml:space="preserve">degli illustri relatori, all’avvocato Vittorio </w:t>
      </w:r>
      <w:proofErr w:type="spellStart"/>
      <w:r w:rsidR="00EE3251" w:rsidRPr="00DE7290">
        <w:rPr>
          <w:rFonts w:ascii="Times New Roman" w:hAnsi="Times New Roman" w:cs="Times New Roman"/>
          <w:sz w:val="24"/>
          <w:szCs w:val="24"/>
        </w:rPr>
        <w:t>Aymone</w:t>
      </w:r>
      <w:proofErr w:type="spellEnd"/>
      <w:r w:rsidR="0055586F" w:rsidRPr="00DE7290">
        <w:rPr>
          <w:rFonts w:ascii="Times New Roman" w:hAnsi="Times New Roman" w:cs="Times New Roman"/>
          <w:sz w:val="24"/>
          <w:szCs w:val="24"/>
        </w:rPr>
        <w:t>:</w:t>
      </w:r>
    </w:p>
    <w:p w:rsidR="00B80991" w:rsidRPr="00DE7290" w:rsidRDefault="00EE3251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b/>
          <w:sz w:val="24"/>
          <w:szCs w:val="24"/>
        </w:rPr>
        <w:t>per manifestare la gratitudine del foro</w:t>
      </w:r>
      <w:r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="00857E81" w:rsidRPr="00DE7290">
        <w:rPr>
          <w:rFonts w:ascii="Times New Roman" w:hAnsi="Times New Roman" w:cs="Times New Roman"/>
          <w:sz w:val="24"/>
          <w:szCs w:val="24"/>
        </w:rPr>
        <w:t xml:space="preserve"> ad un avvocato fuori dal comune</w:t>
      </w:r>
      <w:r w:rsidR="00914451" w:rsidRPr="00DE7290">
        <w:rPr>
          <w:rFonts w:ascii="Times New Roman" w:hAnsi="Times New Roman" w:cs="Times New Roman"/>
          <w:sz w:val="24"/>
          <w:szCs w:val="24"/>
        </w:rPr>
        <w:t>,</w:t>
      </w:r>
      <w:r w:rsidR="00857E81"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="00B83F70"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="00857E81" w:rsidRPr="00DE7290">
        <w:rPr>
          <w:rFonts w:ascii="Times New Roman" w:hAnsi="Times New Roman" w:cs="Times New Roman"/>
          <w:sz w:val="24"/>
          <w:szCs w:val="24"/>
        </w:rPr>
        <w:t>personalità straordinaria e ricchissima di interessi</w:t>
      </w:r>
      <w:r w:rsidR="00914451" w:rsidRPr="00DE7290">
        <w:rPr>
          <w:rFonts w:ascii="Times New Roman" w:hAnsi="Times New Roman" w:cs="Times New Roman"/>
          <w:sz w:val="24"/>
          <w:szCs w:val="24"/>
        </w:rPr>
        <w:t>, sorretto in ogni momento dalla consapevolezza di essere prima di tutto un uomo e un cittadino come la città di Lecce ha voluto testimoniare quando gli conferì la cittadinanza onoraria</w:t>
      </w:r>
      <w:r w:rsidR="00231225" w:rsidRPr="00DE7290">
        <w:rPr>
          <w:rFonts w:ascii="Times New Roman" w:hAnsi="Times New Roman" w:cs="Times New Roman"/>
          <w:sz w:val="24"/>
          <w:szCs w:val="24"/>
        </w:rPr>
        <w:t>;</w:t>
      </w:r>
    </w:p>
    <w:p w:rsidR="00B83F70" w:rsidRPr="00DE7290" w:rsidRDefault="0055586F" w:rsidP="009C46B8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b/>
          <w:sz w:val="24"/>
          <w:szCs w:val="24"/>
        </w:rPr>
        <w:t>p</w:t>
      </w:r>
      <w:r w:rsidR="00B80991" w:rsidRPr="00DE7290">
        <w:rPr>
          <w:rFonts w:ascii="Times New Roman" w:hAnsi="Times New Roman" w:cs="Times New Roman"/>
          <w:b/>
          <w:sz w:val="24"/>
          <w:szCs w:val="24"/>
        </w:rPr>
        <w:t>er additarlo</w:t>
      </w:r>
      <w:r w:rsidR="00B80991" w:rsidRPr="00DE7290">
        <w:rPr>
          <w:rFonts w:ascii="Times New Roman" w:hAnsi="Times New Roman" w:cs="Times New Roman"/>
          <w:sz w:val="24"/>
          <w:szCs w:val="24"/>
        </w:rPr>
        <w:t xml:space="preserve"> come esempio ai giovani che non lo hanno conosciuto o lo hanno raggiunto soltanto nell’ultima fase della sua eccezionale esistenza</w:t>
      </w:r>
      <w:r w:rsidR="009C46B8" w:rsidRPr="00DE7290">
        <w:rPr>
          <w:rFonts w:ascii="Times New Roman" w:hAnsi="Times New Roman" w:cs="Times New Roman"/>
          <w:sz w:val="24"/>
          <w:szCs w:val="24"/>
        </w:rPr>
        <w:t xml:space="preserve"> e ai quali ha dedicato energia e sempre crescenti attenzioni</w:t>
      </w:r>
      <w:r w:rsidR="00AC3C90" w:rsidRPr="00DE7290">
        <w:rPr>
          <w:rFonts w:ascii="Times New Roman" w:hAnsi="Times New Roman" w:cs="Times New Roman"/>
          <w:sz w:val="24"/>
          <w:szCs w:val="24"/>
        </w:rPr>
        <w:t>.</w:t>
      </w:r>
      <w:r w:rsidR="009C46B8"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="00857E81" w:rsidRPr="00DE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88" w:rsidRPr="00DE7290" w:rsidRDefault="002F0C88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>Ci siamo lasciati lo scorso anno con la tavola rotonda sul ruolo dell’avvocato e del magistrato nel processo penale</w:t>
      </w:r>
      <w:r w:rsidR="00C94135" w:rsidRPr="00DE7290">
        <w:rPr>
          <w:rFonts w:ascii="Times New Roman" w:hAnsi="Times New Roman" w:cs="Times New Roman"/>
          <w:sz w:val="24"/>
          <w:szCs w:val="24"/>
        </w:rPr>
        <w:t xml:space="preserve"> sotto la prospettiva dell’efficienza e delle garanzie.</w:t>
      </w:r>
    </w:p>
    <w:p w:rsidR="00C94135" w:rsidRPr="00DE7290" w:rsidRDefault="00C94135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>Mi piace iniziare</w:t>
      </w:r>
      <w:r w:rsidR="00071F5D" w:rsidRPr="00DE7290">
        <w:rPr>
          <w:rFonts w:ascii="Times New Roman" w:hAnsi="Times New Roman" w:cs="Times New Roman"/>
          <w:sz w:val="24"/>
          <w:szCs w:val="24"/>
        </w:rPr>
        <w:t>,</w:t>
      </w:r>
      <w:r w:rsidRPr="00DE7290">
        <w:rPr>
          <w:rFonts w:ascii="Times New Roman" w:hAnsi="Times New Roman" w:cs="Times New Roman"/>
          <w:sz w:val="24"/>
          <w:szCs w:val="24"/>
        </w:rPr>
        <w:t xml:space="preserve"> oggi, questo </w:t>
      </w:r>
      <w:r w:rsidR="00F920E8" w:rsidRPr="00DE7290">
        <w:rPr>
          <w:rFonts w:ascii="Times New Roman" w:hAnsi="Times New Roman" w:cs="Times New Roman"/>
          <w:sz w:val="24"/>
          <w:szCs w:val="24"/>
        </w:rPr>
        <w:t xml:space="preserve">2° </w:t>
      </w:r>
      <w:r w:rsidRPr="00DE7290">
        <w:rPr>
          <w:rFonts w:ascii="Times New Roman" w:hAnsi="Times New Roman" w:cs="Times New Roman"/>
          <w:sz w:val="24"/>
          <w:szCs w:val="24"/>
        </w:rPr>
        <w:t>convegno</w:t>
      </w:r>
      <w:r w:rsidR="00F920E8" w:rsidRPr="00DE7290">
        <w:rPr>
          <w:rFonts w:ascii="Times New Roman" w:hAnsi="Times New Roman" w:cs="Times New Roman"/>
          <w:sz w:val="24"/>
          <w:szCs w:val="24"/>
        </w:rPr>
        <w:t xml:space="preserve"> dedicato all’avv. Vittorio </w:t>
      </w:r>
      <w:proofErr w:type="spellStart"/>
      <w:r w:rsidR="00F920E8" w:rsidRPr="00DE7290">
        <w:rPr>
          <w:rFonts w:ascii="Times New Roman" w:hAnsi="Times New Roman" w:cs="Times New Roman"/>
          <w:sz w:val="24"/>
          <w:szCs w:val="24"/>
        </w:rPr>
        <w:t>Aymone</w:t>
      </w:r>
      <w:proofErr w:type="spellEnd"/>
      <w:r w:rsidR="00F920E8" w:rsidRPr="00DE7290">
        <w:rPr>
          <w:rFonts w:ascii="Times New Roman" w:hAnsi="Times New Roman" w:cs="Times New Roman"/>
          <w:sz w:val="24"/>
          <w:szCs w:val="24"/>
        </w:rPr>
        <w:t xml:space="preserve"> sul ruolo dell’interprete del sistema penale interno e delle fonti sovranazionali</w:t>
      </w:r>
      <w:r w:rsidR="00231225" w:rsidRPr="00DE7290">
        <w:rPr>
          <w:rFonts w:ascii="Times New Roman" w:hAnsi="Times New Roman" w:cs="Times New Roman"/>
          <w:sz w:val="24"/>
          <w:szCs w:val="24"/>
        </w:rPr>
        <w:t>,</w:t>
      </w:r>
      <w:r w:rsidR="00F920E8" w:rsidRPr="00DE7290">
        <w:rPr>
          <w:rFonts w:ascii="Times New Roman" w:hAnsi="Times New Roman" w:cs="Times New Roman"/>
          <w:sz w:val="24"/>
          <w:szCs w:val="24"/>
        </w:rPr>
        <w:t xml:space="preserve"> con un flash sul Ruolo dell’Avvocato oggi di fronte alla pluralità di fonti costituite dal diritto internazionale, diritto sovranazionale e diritto interno</w:t>
      </w:r>
      <w:r w:rsidR="004242F5" w:rsidRPr="00DE7290">
        <w:rPr>
          <w:rFonts w:ascii="Times New Roman" w:hAnsi="Times New Roman" w:cs="Times New Roman"/>
          <w:sz w:val="24"/>
          <w:szCs w:val="24"/>
        </w:rPr>
        <w:t xml:space="preserve"> che come è stato autorevolmente scritto &lt;&lt;</w:t>
      </w:r>
      <w:r w:rsidR="004242F5" w:rsidRPr="00DE7290">
        <w:rPr>
          <w:rFonts w:ascii="Times New Roman" w:hAnsi="Times New Roman" w:cs="Times New Roman"/>
          <w:i/>
          <w:sz w:val="24"/>
          <w:szCs w:val="24"/>
        </w:rPr>
        <w:t>non soltanto si toccano in più punti ma si integrano e completano a vicenda, manifestando un disperato bisogno di alimentarsi senza sosta l’uno dagli altri</w:t>
      </w:r>
      <w:r w:rsidR="00640298" w:rsidRPr="00DE7290">
        <w:rPr>
          <w:rFonts w:ascii="Times New Roman" w:hAnsi="Times New Roman" w:cs="Times New Roman"/>
          <w:i/>
          <w:sz w:val="24"/>
          <w:szCs w:val="24"/>
        </w:rPr>
        <w:t xml:space="preserve"> e tutti assieme di comporsi in sistema, ricercando le forme di volta in volta maggiormente adeguate, in ragione degli svolgimenti storico-positivi concreti, delle loro possibili combinazioni</w:t>
      </w:r>
      <w:r w:rsidR="00EB1481" w:rsidRPr="00DE7290">
        <w:rPr>
          <w:rFonts w:ascii="Times New Roman" w:hAnsi="Times New Roman" w:cs="Times New Roman"/>
          <w:sz w:val="24"/>
          <w:szCs w:val="24"/>
        </w:rPr>
        <w:t>&gt;&gt;.</w:t>
      </w:r>
    </w:p>
    <w:p w:rsidR="000A5ABB" w:rsidRPr="00DE7290" w:rsidRDefault="00EB1481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b/>
          <w:sz w:val="24"/>
          <w:szCs w:val="24"/>
        </w:rPr>
        <w:t>Il ruolo dell’avvocato è un ruolo di prima linea</w:t>
      </w:r>
      <w:r w:rsidRPr="00DE7290">
        <w:rPr>
          <w:rFonts w:ascii="Times New Roman" w:hAnsi="Times New Roman" w:cs="Times New Roman"/>
          <w:sz w:val="24"/>
          <w:szCs w:val="24"/>
        </w:rPr>
        <w:t xml:space="preserve">:  non solo è l’interprete dell’esigenza di tutela </w:t>
      </w:r>
      <w:r w:rsidR="00856007" w:rsidRPr="00DE7290">
        <w:rPr>
          <w:rFonts w:ascii="Times New Roman" w:hAnsi="Times New Roman" w:cs="Times New Roman"/>
          <w:sz w:val="24"/>
          <w:szCs w:val="24"/>
        </w:rPr>
        <w:t>del cittadino che a lui si rivolge ed affida la difesa di beni preziosi come la libertà personale ma è anche il primo interprete</w:t>
      </w:r>
      <w:r w:rsidR="00170CD8" w:rsidRPr="00DE7290">
        <w:rPr>
          <w:rFonts w:ascii="Times New Roman" w:hAnsi="Times New Roman" w:cs="Times New Roman"/>
          <w:sz w:val="24"/>
          <w:szCs w:val="24"/>
        </w:rPr>
        <w:t>, nella proposizione delle sue istanze all’</w:t>
      </w:r>
      <w:r w:rsidR="00A67F45" w:rsidRPr="00DE7290">
        <w:rPr>
          <w:rFonts w:ascii="Times New Roman" w:hAnsi="Times New Roman" w:cs="Times New Roman"/>
          <w:sz w:val="24"/>
          <w:szCs w:val="24"/>
        </w:rPr>
        <w:t>A</w:t>
      </w:r>
      <w:r w:rsidR="00170CD8" w:rsidRPr="00DE7290">
        <w:rPr>
          <w:rFonts w:ascii="Times New Roman" w:hAnsi="Times New Roman" w:cs="Times New Roman"/>
          <w:sz w:val="24"/>
          <w:szCs w:val="24"/>
        </w:rPr>
        <w:t xml:space="preserve">utorità </w:t>
      </w:r>
      <w:r w:rsidR="00A67F45" w:rsidRPr="00DE7290">
        <w:rPr>
          <w:rFonts w:ascii="Times New Roman" w:hAnsi="Times New Roman" w:cs="Times New Roman"/>
          <w:sz w:val="24"/>
          <w:szCs w:val="24"/>
        </w:rPr>
        <w:t>G</w:t>
      </w:r>
      <w:r w:rsidR="00170CD8" w:rsidRPr="00DE7290">
        <w:rPr>
          <w:rFonts w:ascii="Times New Roman" w:hAnsi="Times New Roman" w:cs="Times New Roman"/>
          <w:sz w:val="24"/>
          <w:szCs w:val="24"/>
        </w:rPr>
        <w:t>iudiziaria, dell’evoluzione sociale, normativa e giurisprudenziale, del complesso sistema normativo penale, di cui diventa motore propulsore dell’integrazione europea proponendo istanze di giustizia non più fondate sul solo diritto interno ma</w:t>
      </w:r>
      <w:r w:rsidR="004B62F8" w:rsidRPr="00DE7290">
        <w:rPr>
          <w:rFonts w:ascii="Times New Roman" w:hAnsi="Times New Roman" w:cs="Times New Roman"/>
          <w:sz w:val="24"/>
          <w:szCs w:val="24"/>
        </w:rPr>
        <w:t>,</w:t>
      </w:r>
      <w:r w:rsidR="00170CD8" w:rsidRPr="00DE7290">
        <w:rPr>
          <w:rFonts w:ascii="Times New Roman" w:hAnsi="Times New Roman" w:cs="Times New Roman"/>
          <w:sz w:val="24"/>
          <w:szCs w:val="24"/>
        </w:rPr>
        <w:t xml:space="preserve"> partendo dalle esigenze peculiari del caso singolo di cui assume la difesa</w:t>
      </w:r>
      <w:r w:rsidR="004B62F8" w:rsidRPr="00DE7290">
        <w:rPr>
          <w:rFonts w:ascii="Times New Roman" w:hAnsi="Times New Roman" w:cs="Times New Roman"/>
          <w:sz w:val="24"/>
          <w:szCs w:val="24"/>
        </w:rPr>
        <w:t>,</w:t>
      </w:r>
      <w:r w:rsidR="00170CD8" w:rsidRPr="00DE7290">
        <w:rPr>
          <w:rFonts w:ascii="Times New Roman" w:hAnsi="Times New Roman" w:cs="Times New Roman"/>
          <w:sz w:val="24"/>
          <w:szCs w:val="24"/>
        </w:rPr>
        <w:t xml:space="preserve"> contribuisce all’affermazione in generale di nuove frontiere di tutela penale del cittadino (sia esso italiano, europeo o extra</w:t>
      </w:r>
      <w:r w:rsidR="00040DD3" w:rsidRPr="00DE7290">
        <w:rPr>
          <w:rFonts w:ascii="Times New Roman" w:hAnsi="Times New Roman" w:cs="Times New Roman"/>
          <w:sz w:val="24"/>
          <w:szCs w:val="24"/>
        </w:rPr>
        <w:t>comuni</w:t>
      </w:r>
      <w:r w:rsidR="000A5ABB" w:rsidRPr="00DE7290">
        <w:rPr>
          <w:rFonts w:ascii="Times New Roman" w:hAnsi="Times New Roman" w:cs="Times New Roman"/>
          <w:sz w:val="24"/>
          <w:szCs w:val="24"/>
        </w:rPr>
        <w:t>tario) che guardano oltre le Alpi.</w:t>
      </w:r>
    </w:p>
    <w:p w:rsidR="00DA7C25" w:rsidRPr="00DE7290" w:rsidRDefault="000A5ABB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>L’avvocato non è solo colui che “propone un fatto” e che attende</w:t>
      </w:r>
      <w:r w:rsidR="00FB01B8"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Pr="00DE7290">
        <w:rPr>
          <w:rFonts w:ascii="Times New Roman" w:hAnsi="Times New Roman" w:cs="Times New Roman"/>
          <w:sz w:val="24"/>
          <w:szCs w:val="24"/>
        </w:rPr>
        <w:t>passivamente</w:t>
      </w:r>
      <w:r w:rsidR="00FB01B8" w:rsidRPr="00DE7290">
        <w:rPr>
          <w:rFonts w:ascii="Times New Roman" w:hAnsi="Times New Roman" w:cs="Times New Roman"/>
          <w:sz w:val="24"/>
          <w:szCs w:val="24"/>
        </w:rPr>
        <w:t xml:space="preserve"> che il </w:t>
      </w:r>
      <w:proofErr w:type="spellStart"/>
      <w:r w:rsidR="00FB01B8" w:rsidRPr="00DE7290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="00FB01B8" w:rsidRPr="00DE7290">
        <w:rPr>
          <w:rFonts w:ascii="Times New Roman" w:hAnsi="Times New Roman" w:cs="Times New Roman"/>
          <w:sz w:val="24"/>
          <w:szCs w:val="24"/>
        </w:rPr>
        <w:t xml:space="preserve"> gli dia il diritto secondo l’antico </w:t>
      </w:r>
      <w:proofErr w:type="spellStart"/>
      <w:r w:rsidR="00FB01B8" w:rsidRPr="00DE7290">
        <w:rPr>
          <w:rFonts w:ascii="Times New Roman" w:hAnsi="Times New Roman" w:cs="Times New Roman"/>
          <w:sz w:val="24"/>
          <w:szCs w:val="24"/>
        </w:rPr>
        <w:t>brocardo</w:t>
      </w:r>
      <w:proofErr w:type="spellEnd"/>
      <w:r w:rsidR="00FB01B8" w:rsidRPr="00DE7290">
        <w:rPr>
          <w:rFonts w:ascii="Times New Roman" w:hAnsi="Times New Roman" w:cs="Times New Roman"/>
          <w:sz w:val="24"/>
          <w:szCs w:val="24"/>
        </w:rPr>
        <w:t>, è il motore propulsore del diritto vivente</w:t>
      </w:r>
      <w:r w:rsidR="00C00E57" w:rsidRPr="00DE7290">
        <w:rPr>
          <w:rFonts w:ascii="Times New Roman" w:hAnsi="Times New Roman" w:cs="Times New Roman"/>
          <w:sz w:val="24"/>
          <w:szCs w:val="24"/>
        </w:rPr>
        <w:t>,</w:t>
      </w:r>
      <w:r w:rsidR="00FB01B8" w:rsidRPr="00DE7290">
        <w:rPr>
          <w:rFonts w:ascii="Times New Roman" w:hAnsi="Times New Roman" w:cs="Times New Roman"/>
          <w:sz w:val="24"/>
          <w:szCs w:val="24"/>
        </w:rPr>
        <w:t xml:space="preserve"> anche in materia </w:t>
      </w:r>
      <w:r w:rsidR="00FB01B8" w:rsidRPr="00DE7290">
        <w:rPr>
          <w:rFonts w:ascii="Times New Roman" w:hAnsi="Times New Roman" w:cs="Times New Roman"/>
          <w:sz w:val="24"/>
          <w:szCs w:val="24"/>
        </w:rPr>
        <w:lastRenderedPageBreak/>
        <w:t>penale</w:t>
      </w:r>
      <w:r w:rsidR="00C00E57" w:rsidRPr="00DE7290">
        <w:rPr>
          <w:rFonts w:ascii="Times New Roman" w:hAnsi="Times New Roman" w:cs="Times New Roman"/>
          <w:sz w:val="24"/>
          <w:szCs w:val="24"/>
        </w:rPr>
        <w:t>,</w:t>
      </w:r>
      <w:r w:rsidR="00FB01B8" w:rsidRPr="00DE7290">
        <w:rPr>
          <w:rFonts w:ascii="Times New Roman" w:hAnsi="Times New Roman" w:cs="Times New Roman"/>
          <w:sz w:val="24"/>
          <w:szCs w:val="24"/>
        </w:rPr>
        <w:t xml:space="preserve"> perché è colui</w:t>
      </w:r>
      <w:r w:rsidR="00C00E57" w:rsidRPr="00DE7290">
        <w:rPr>
          <w:rFonts w:ascii="Times New Roman" w:hAnsi="Times New Roman" w:cs="Times New Roman"/>
          <w:sz w:val="24"/>
          <w:szCs w:val="24"/>
        </w:rPr>
        <w:t xml:space="preserve"> che non solo  dà il factum  ma offre al magistrato l’interpretazione giuridica e ne propone una soluzione</w:t>
      </w:r>
      <w:r w:rsidR="00DA7C25" w:rsidRPr="00DE7290">
        <w:rPr>
          <w:rFonts w:ascii="Times New Roman" w:hAnsi="Times New Roman" w:cs="Times New Roman"/>
          <w:sz w:val="24"/>
          <w:szCs w:val="24"/>
        </w:rPr>
        <w:t xml:space="preserve"> a tutela dei diritti del proprio assistito.</w:t>
      </w:r>
    </w:p>
    <w:p w:rsidR="00EB1481" w:rsidRPr="00DE7290" w:rsidRDefault="00DA7C25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>L’avvocato è il primo attore sul piano processuale e più in generale sul piano dell’evoluzione del diritto vivente</w:t>
      </w:r>
      <w:r w:rsidR="00FF3444" w:rsidRPr="00DE7290">
        <w:rPr>
          <w:rFonts w:ascii="Times New Roman" w:hAnsi="Times New Roman" w:cs="Times New Roman"/>
          <w:sz w:val="24"/>
          <w:szCs w:val="24"/>
        </w:rPr>
        <w:t>.</w:t>
      </w:r>
      <w:r w:rsidR="00EB1481" w:rsidRPr="00DE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444" w:rsidRPr="00DE7290" w:rsidRDefault="00974C1D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 xml:space="preserve">Di qui la sfida che ogni avvocato oggi deve affrontare in primo luogo nel </w:t>
      </w:r>
      <w:r w:rsidRPr="00DE7290">
        <w:rPr>
          <w:rFonts w:ascii="Times New Roman" w:hAnsi="Times New Roman" w:cs="Times New Roman"/>
          <w:b/>
          <w:sz w:val="24"/>
          <w:szCs w:val="24"/>
        </w:rPr>
        <w:t xml:space="preserve">conoscere </w:t>
      </w:r>
      <w:r w:rsidRPr="00DE7290">
        <w:rPr>
          <w:rFonts w:ascii="Times New Roman" w:hAnsi="Times New Roman" w:cs="Times New Roman"/>
          <w:sz w:val="24"/>
          <w:szCs w:val="24"/>
        </w:rPr>
        <w:t>gli strumenti</w:t>
      </w:r>
      <w:r w:rsidR="00A64511" w:rsidRPr="00DE7290">
        <w:rPr>
          <w:rFonts w:ascii="Times New Roman" w:hAnsi="Times New Roman" w:cs="Times New Roman"/>
          <w:sz w:val="24"/>
          <w:szCs w:val="24"/>
        </w:rPr>
        <w:t xml:space="preserve"> concettuali del diritto penale contemporaneo e nel </w:t>
      </w:r>
      <w:r w:rsidR="00A64511" w:rsidRPr="00DE7290">
        <w:rPr>
          <w:rFonts w:ascii="Times New Roman" w:hAnsi="Times New Roman" w:cs="Times New Roman"/>
          <w:b/>
          <w:sz w:val="24"/>
          <w:szCs w:val="24"/>
        </w:rPr>
        <w:t xml:space="preserve">trattare </w:t>
      </w:r>
      <w:r w:rsidR="00A64511" w:rsidRPr="00DE7290">
        <w:rPr>
          <w:rFonts w:ascii="Times New Roman" w:hAnsi="Times New Roman" w:cs="Times New Roman"/>
          <w:sz w:val="24"/>
          <w:szCs w:val="24"/>
        </w:rPr>
        <w:t>le molte problematiche sul tappeto che oggi verranno esaminate dagli illustri relatori.</w:t>
      </w:r>
    </w:p>
    <w:p w:rsidR="008A070D" w:rsidRPr="00DE7290" w:rsidRDefault="00A64511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 xml:space="preserve">La sfida </w:t>
      </w:r>
      <w:r w:rsidR="008A070D" w:rsidRPr="00DE7290">
        <w:rPr>
          <w:rFonts w:ascii="Times New Roman" w:hAnsi="Times New Roman" w:cs="Times New Roman"/>
          <w:sz w:val="24"/>
          <w:szCs w:val="24"/>
        </w:rPr>
        <w:t xml:space="preserve"> è </w:t>
      </w:r>
      <w:r w:rsidRPr="00DE7290">
        <w:rPr>
          <w:rFonts w:ascii="Times New Roman" w:hAnsi="Times New Roman" w:cs="Times New Roman"/>
          <w:sz w:val="24"/>
          <w:szCs w:val="24"/>
        </w:rPr>
        <w:t xml:space="preserve">ancor più difficile </w:t>
      </w:r>
      <w:r w:rsidR="00772313" w:rsidRPr="00DE7290">
        <w:rPr>
          <w:rFonts w:ascii="Times New Roman" w:hAnsi="Times New Roman" w:cs="Times New Roman"/>
          <w:sz w:val="24"/>
          <w:szCs w:val="24"/>
        </w:rPr>
        <w:t xml:space="preserve"> per gli avvocati che, come me per ragioni anagrafiche, non si sono formati nella “fucina” europea dei progetti </w:t>
      </w:r>
      <w:proofErr w:type="spellStart"/>
      <w:r w:rsidR="00772313" w:rsidRPr="00DE729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772313" w:rsidRPr="00DE7290">
        <w:rPr>
          <w:rFonts w:ascii="Times New Roman" w:hAnsi="Times New Roman" w:cs="Times New Roman"/>
          <w:sz w:val="24"/>
          <w:szCs w:val="24"/>
        </w:rPr>
        <w:t xml:space="preserve"> e che non hanno avuto a livello universitario una formazione di base in diritto comunitario</w:t>
      </w:r>
      <w:r w:rsidR="008A070D" w:rsidRPr="00DE7290">
        <w:rPr>
          <w:rFonts w:ascii="Times New Roman" w:hAnsi="Times New Roman" w:cs="Times New Roman"/>
          <w:sz w:val="24"/>
          <w:szCs w:val="24"/>
        </w:rPr>
        <w:t>, ora diritto dell’Unione europea.</w:t>
      </w:r>
    </w:p>
    <w:p w:rsidR="00DB7367" w:rsidRPr="00DE7290" w:rsidRDefault="008A070D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>A tal proposito mi piace ricordare l’immagine dell’avvocato nel labirinto delle intersezioni</w:t>
      </w:r>
      <w:r w:rsidR="00DB7367" w:rsidRPr="00DE7290">
        <w:rPr>
          <w:rFonts w:ascii="Times New Roman" w:hAnsi="Times New Roman" w:cs="Times New Roman"/>
          <w:sz w:val="24"/>
          <w:szCs w:val="24"/>
        </w:rPr>
        <w:t xml:space="preserve"> tra diritto penale interno e fonti sovranazionali, mutuandolo dal t</w:t>
      </w:r>
      <w:r w:rsidR="00A23DA5" w:rsidRPr="00DE7290">
        <w:rPr>
          <w:rFonts w:ascii="Times New Roman" w:hAnsi="Times New Roman" w:cs="Times New Roman"/>
          <w:sz w:val="24"/>
          <w:szCs w:val="24"/>
        </w:rPr>
        <w:t xml:space="preserve">itolo di una recente </w:t>
      </w:r>
      <w:r w:rsidR="00F70631" w:rsidRPr="00DE7290">
        <w:rPr>
          <w:rFonts w:ascii="Times New Roman" w:hAnsi="Times New Roman" w:cs="Times New Roman"/>
          <w:sz w:val="24"/>
          <w:szCs w:val="24"/>
        </w:rPr>
        <w:t xml:space="preserve">ed apprezzata </w:t>
      </w:r>
      <w:r w:rsidR="00A23DA5" w:rsidRPr="00DE7290">
        <w:rPr>
          <w:rFonts w:ascii="Times New Roman" w:hAnsi="Times New Roman" w:cs="Times New Roman"/>
          <w:sz w:val="24"/>
          <w:szCs w:val="24"/>
        </w:rPr>
        <w:t>monografia</w:t>
      </w:r>
      <w:r w:rsidR="00DB7367" w:rsidRPr="00DE7290">
        <w:rPr>
          <w:rFonts w:ascii="Times New Roman" w:hAnsi="Times New Roman" w:cs="Times New Roman"/>
          <w:sz w:val="24"/>
          <w:szCs w:val="24"/>
        </w:rPr>
        <w:t>.</w:t>
      </w:r>
    </w:p>
    <w:p w:rsidR="00FF079C" w:rsidRPr="00DE7290" w:rsidRDefault="00DB7367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>Oggi non si può prescindere dal ruolo e dalla natura</w:t>
      </w:r>
      <w:r w:rsidR="001B4648" w:rsidRPr="00DE7290">
        <w:rPr>
          <w:rFonts w:ascii="Times New Roman" w:hAnsi="Times New Roman" w:cs="Times New Roman"/>
          <w:sz w:val="24"/>
          <w:szCs w:val="24"/>
        </w:rPr>
        <w:t xml:space="preserve"> del diritto giurisprudenziale non solo come fonte del diritto </w:t>
      </w:r>
      <w:r w:rsidR="00171013" w:rsidRPr="00DE7290">
        <w:rPr>
          <w:rFonts w:ascii="Times New Roman" w:hAnsi="Times New Roman" w:cs="Times New Roman"/>
          <w:sz w:val="24"/>
          <w:szCs w:val="24"/>
        </w:rPr>
        <w:t>“</w:t>
      </w:r>
      <w:r w:rsidR="00171013" w:rsidRPr="00DE7290">
        <w:rPr>
          <w:rFonts w:ascii="Times New Roman" w:hAnsi="Times New Roman" w:cs="Times New Roman"/>
          <w:i/>
          <w:sz w:val="24"/>
          <w:szCs w:val="24"/>
        </w:rPr>
        <w:t>forgiata nel cantiere della Corte Europea dei Diritti dell’</w:t>
      </w:r>
      <w:r w:rsidR="00FF079C" w:rsidRPr="00DE7290">
        <w:rPr>
          <w:rFonts w:ascii="Times New Roman" w:hAnsi="Times New Roman" w:cs="Times New Roman"/>
          <w:i/>
          <w:sz w:val="24"/>
          <w:szCs w:val="24"/>
        </w:rPr>
        <w:t>Uomo</w:t>
      </w:r>
      <w:r w:rsidR="00FF079C" w:rsidRPr="00DE7290">
        <w:rPr>
          <w:rFonts w:ascii="Times New Roman" w:hAnsi="Times New Roman" w:cs="Times New Roman"/>
          <w:sz w:val="24"/>
          <w:szCs w:val="24"/>
        </w:rPr>
        <w:t>”</w:t>
      </w:r>
      <w:r w:rsidR="00171013" w:rsidRPr="00DE7290">
        <w:rPr>
          <w:rFonts w:ascii="Times New Roman" w:hAnsi="Times New Roman" w:cs="Times New Roman"/>
          <w:sz w:val="24"/>
          <w:szCs w:val="24"/>
        </w:rPr>
        <w:t xml:space="preserve"> ma come fonte equiparata o equiparabile alla lex </w:t>
      </w:r>
      <w:proofErr w:type="spellStart"/>
      <w:r w:rsidR="00171013" w:rsidRPr="00DE7290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="00FF079C" w:rsidRPr="00DE7290">
        <w:rPr>
          <w:rFonts w:ascii="Times New Roman" w:hAnsi="Times New Roman" w:cs="Times New Roman"/>
          <w:sz w:val="24"/>
          <w:szCs w:val="24"/>
        </w:rPr>
        <w:t xml:space="preserve"> che, com’è noto, rappresenta un tabù </w:t>
      </w:r>
      <w:r w:rsidR="00984AF1" w:rsidRPr="00DE7290">
        <w:rPr>
          <w:rFonts w:ascii="Times New Roman" w:hAnsi="Times New Roman" w:cs="Times New Roman"/>
          <w:sz w:val="24"/>
          <w:szCs w:val="24"/>
        </w:rPr>
        <w:t xml:space="preserve"> per gli ordinamenti di </w:t>
      </w:r>
      <w:proofErr w:type="spellStart"/>
      <w:r w:rsidR="00FF079C" w:rsidRPr="00DE7290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="00FF079C"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="00984AF1" w:rsidRPr="00DE7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AF1" w:rsidRPr="00DE729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FF079C" w:rsidRPr="00DE7290">
        <w:rPr>
          <w:rFonts w:ascii="Times New Roman" w:hAnsi="Times New Roman" w:cs="Times New Roman"/>
          <w:sz w:val="24"/>
          <w:szCs w:val="24"/>
        </w:rPr>
        <w:t>.</w:t>
      </w:r>
    </w:p>
    <w:p w:rsidR="00E52D20" w:rsidRPr="00DE7290" w:rsidRDefault="00B31279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 xml:space="preserve">Indubbiamente la funzione dell’avvocato è fondante nel rinnovamento culturale verso un’integrazione giuridica europea, ma il ruolo dell’avvocato è anche quello di non lasciarsi trascinare dall’entusiasmo verso un sistema penale </w:t>
      </w:r>
      <w:r w:rsidR="00BB0F3C" w:rsidRPr="00DE7290">
        <w:rPr>
          <w:rFonts w:ascii="Times New Roman" w:hAnsi="Times New Roman" w:cs="Times New Roman"/>
          <w:sz w:val="24"/>
          <w:szCs w:val="24"/>
        </w:rPr>
        <w:t xml:space="preserve">interno integrato da fonti sovranazionali e giurisprudenziali di ultima istanza, senza </w:t>
      </w:r>
      <w:r w:rsidR="0091195F" w:rsidRPr="00DE7290">
        <w:rPr>
          <w:rFonts w:ascii="Times New Roman" w:hAnsi="Times New Roman" w:cs="Times New Roman"/>
          <w:sz w:val="24"/>
          <w:szCs w:val="24"/>
        </w:rPr>
        <w:t>prima prospettarsi le insidie nell’uso dei precedenti della Corte di Strasburgo, non facendone un uso pertinente, evitando manipolazioni arbitrarie e strumentali</w:t>
      </w:r>
      <w:r w:rsidR="003673F2" w:rsidRPr="00DE7290">
        <w:rPr>
          <w:rFonts w:ascii="Times New Roman" w:hAnsi="Times New Roman" w:cs="Times New Roman"/>
          <w:sz w:val="24"/>
          <w:szCs w:val="24"/>
        </w:rPr>
        <w:t xml:space="preserve">, rifuggendo dalla tentazione dell’abuso dell’analogia  tra casi decisi a Strasburgo con riferimento ad altri ordinamenti dell’unione – che non si conoscono </w:t>
      </w:r>
      <w:r w:rsidR="00E52D20" w:rsidRPr="00DE7290">
        <w:rPr>
          <w:rFonts w:ascii="Times New Roman" w:hAnsi="Times New Roman" w:cs="Times New Roman"/>
          <w:sz w:val="24"/>
          <w:szCs w:val="24"/>
        </w:rPr>
        <w:t>– ed il nostro ordinamento.</w:t>
      </w:r>
    </w:p>
    <w:p w:rsidR="00A64511" w:rsidRPr="00DE7290" w:rsidRDefault="00E52D20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E7290">
        <w:rPr>
          <w:rFonts w:ascii="Times New Roman" w:hAnsi="Times New Roman" w:cs="Times New Roman"/>
          <w:sz w:val="24"/>
          <w:szCs w:val="24"/>
        </w:rPr>
        <w:t>E’ una sfida culturale e di formazione professionale che</w:t>
      </w:r>
      <w:r w:rsidR="008572F5"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Pr="00DE7290">
        <w:rPr>
          <w:rFonts w:ascii="Times New Roman" w:hAnsi="Times New Roman" w:cs="Times New Roman"/>
          <w:sz w:val="24"/>
          <w:szCs w:val="24"/>
        </w:rPr>
        <w:t xml:space="preserve"> l’avvocatura</w:t>
      </w:r>
      <w:r w:rsidR="0054549A" w:rsidRPr="00DE7290">
        <w:rPr>
          <w:rFonts w:ascii="Times New Roman" w:hAnsi="Times New Roman" w:cs="Times New Roman"/>
          <w:sz w:val="24"/>
          <w:szCs w:val="24"/>
        </w:rPr>
        <w:t>, ne sono certo,</w:t>
      </w:r>
      <w:r w:rsidRPr="00DE7290">
        <w:rPr>
          <w:rFonts w:ascii="Times New Roman" w:hAnsi="Times New Roman" w:cs="Times New Roman"/>
          <w:sz w:val="24"/>
          <w:szCs w:val="24"/>
        </w:rPr>
        <w:t xml:space="preserve"> ha compreso ed ha colto di buon grado</w:t>
      </w:r>
      <w:r w:rsidR="0091195F"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="00772313" w:rsidRPr="00DE7290">
        <w:rPr>
          <w:rFonts w:ascii="Times New Roman" w:hAnsi="Times New Roman" w:cs="Times New Roman"/>
          <w:sz w:val="24"/>
          <w:szCs w:val="24"/>
        </w:rPr>
        <w:t xml:space="preserve"> </w:t>
      </w:r>
      <w:r w:rsidR="004436E8" w:rsidRPr="00DE7290">
        <w:rPr>
          <w:rFonts w:ascii="Times New Roman" w:hAnsi="Times New Roman" w:cs="Times New Roman"/>
          <w:sz w:val="24"/>
          <w:szCs w:val="24"/>
        </w:rPr>
        <w:t>e che il Consiglio dell’Ordine intende coltivare</w:t>
      </w:r>
      <w:r w:rsidR="002345BD" w:rsidRPr="00DE7290">
        <w:rPr>
          <w:rFonts w:ascii="Times New Roman" w:hAnsi="Times New Roman" w:cs="Times New Roman"/>
          <w:sz w:val="24"/>
          <w:szCs w:val="24"/>
        </w:rPr>
        <w:t xml:space="preserve">, in modo convinto, </w:t>
      </w:r>
      <w:r w:rsidR="004436E8" w:rsidRPr="00DE7290">
        <w:rPr>
          <w:rFonts w:ascii="Times New Roman" w:hAnsi="Times New Roman" w:cs="Times New Roman"/>
          <w:sz w:val="24"/>
          <w:szCs w:val="24"/>
        </w:rPr>
        <w:t xml:space="preserve"> continuando ad offrire eventi di formazione fondati sulla qualità</w:t>
      </w:r>
      <w:r w:rsidR="002345BD" w:rsidRPr="00DE7290">
        <w:rPr>
          <w:rFonts w:ascii="Times New Roman" w:hAnsi="Times New Roman" w:cs="Times New Roman"/>
          <w:sz w:val="24"/>
          <w:szCs w:val="24"/>
        </w:rPr>
        <w:t>.</w:t>
      </w:r>
      <w:r w:rsidR="004436E8" w:rsidRPr="00DE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9A" w:rsidRDefault="00DE7290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4549A" w:rsidRPr="00DE7290">
        <w:rPr>
          <w:rFonts w:ascii="Times New Roman" w:hAnsi="Times New Roman" w:cs="Times New Roman"/>
          <w:sz w:val="24"/>
          <w:szCs w:val="24"/>
        </w:rPr>
        <w:t>uon lavoro</w:t>
      </w:r>
    </w:p>
    <w:p w:rsidR="00BD63BC" w:rsidRPr="00DE7290" w:rsidRDefault="00BD63BC" w:rsidP="0066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Raffaele Fatano</w:t>
      </w:r>
    </w:p>
    <w:sectPr w:rsidR="00BD63BC" w:rsidRPr="00DE7290" w:rsidSect="003D2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2093"/>
    <w:rsid w:val="00040DD3"/>
    <w:rsid w:val="00044E2A"/>
    <w:rsid w:val="00071F5D"/>
    <w:rsid w:val="000A5ABB"/>
    <w:rsid w:val="000F1AD7"/>
    <w:rsid w:val="0010250A"/>
    <w:rsid w:val="0010702B"/>
    <w:rsid w:val="00170CD8"/>
    <w:rsid w:val="00171013"/>
    <w:rsid w:val="00190B85"/>
    <w:rsid w:val="001A6329"/>
    <w:rsid w:val="001B4648"/>
    <w:rsid w:val="00204CE6"/>
    <w:rsid w:val="00231225"/>
    <w:rsid w:val="002345BD"/>
    <w:rsid w:val="002E194B"/>
    <w:rsid w:val="002F0C88"/>
    <w:rsid w:val="00327B9F"/>
    <w:rsid w:val="00333AEB"/>
    <w:rsid w:val="003550ED"/>
    <w:rsid w:val="00357AAB"/>
    <w:rsid w:val="003673F2"/>
    <w:rsid w:val="003B059E"/>
    <w:rsid w:val="003B3EF6"/>
    <w:rsid w:val="003D21B7"/>
    <w:rsid w:val="004242F5"/>
    <w:rsid w:val="00427269"/>
    <w:rsid w:val="004436E8"/>
    <w:rsid w:val="00460B4D"/>
    <w:rsid w:val="004B62F8"/>
    <w:rsid w:val="004B6FF3"/>
    <w:rsid w:val="004E2789"/>
    <w:rsid w:val="0054549A"/>
    <w:rsid w:val="0055586F"/>
    <w:rsid w:val="00640298"/>
    <w:rsid w:val="006428E6"/>
    <w:rsid w:val="0066629D"/>
    <w:rsid w:val="006F2C1D"/>
    <w:rsid w:val="00702BD7"/>
    <w:rsid w:val="007107A3"/>
    <w:rsid w:val="00725215"/>
    <w:rsid w:val="00772313"/>
    <w:rsid w:val="007B1C71"/>
    <w:rsid w:val="00805589"/>
    <w:rsid w:val="00856007"/>
    <w:rsid w:val="008572F5"/>
    <w:rsid w:val="00857E81"/>
    <w:rsid w:val="008A070D"/>
    <w:rsid w:val="0091195F"/>
    <w:rsid w:val="00914451"/>
    <w:rsid w:val="009338A8"/>
    <w:rsid w:val="00974C1D"/>
    <w:rsid w:val="00984AF1"/>
    <w:rsid w:val="009C46B8"/>
    <w:rsid w:val="009D0C7A"/>
    <w:rsid w:val="00A15CA8"/>
    <w:rsid w:val="00A23DA5"/>
    <w:rsid w:val="00A64511"/>
    <w:rsid w:val="00A67F45"/>
    <w:rsid w:val="00AC2093"/>
    <w:rsid w:val="00AC3C90"/>
    <w:rsid w:val="00AE25B2"/>
    <w:rsid w:val="00B31279"/>
    <w:rsid w:val="00B80991"/>
    <w:rsid w:val="00B83F70"/>
    <w:rsid w:val="00BB0F3C"/>
    <w:rsid w:val="00BD63BC"/>
    <w:rsid w:val="00C00E57"/>
    <w:rsid w:val="00C17503"/>
    <w:rsid w:val="00C94135"/>
    <w:rsid w:val="00CC3941"/>
    <w:rsid w:val="00DA7C25"/>
    <w:rsid w:val="00DB7367"/>
    <w:rsid w:val="00DE2F3E"/>
    <w:rsid w:val="00DE7290"/>
    <w:rsid w:val="00E2760D"/>
    <w:rsid w:val="00E52D20"/>
    <w:rsid w:val="00E539DE"/>
    <w:rsid w:val="00E93A04"/>
    <w:rsid w:val="00EB1481"/>
    <w:rsid w:val="00EE3251"/>
    <w:rsid w:val="00F17A51"/>
    <w:rsid w:val="00F37159"/>
    <w:rsid w:val="00F449D2"/>
    <w:rsid w:val="00F70631"/>
    <w:rsid w:val="00F733F6"/>
    <w:rsid w:val="00F920E8"/>
    <w:rsid w:val="00FB01B8"/>
    <w:rsid w:val="00FF079C"/>
    <w:rsid w:val="00FF3444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1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Fatano</dc:creator>
  <cp:keywords/>
  <dc:description/>
  <cp:lastModifiedBy>Raffaele Fatano</cp:lastModifiedBy>
  <cp:revision>13</cp:revision>
  <cp:lastPrinted>2013-04-19T12:50:00Z</cp:lastPrinted>
  <dcterms:created xsi:type="dcterms:W3CDTF">2013-04-18T20:02:00Z</dcterms:created>
  <dcterms:modified xsi:type="dcterms:W3CDTF">2013-05-08T12:36:00Z</dcterms:modified>
</cp:coreProperties>
</file>